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EF44" w14:textId="77777777" w:rsidR="00DB043B" w:rsidRPr="00A206CB" w:rsidRDefault="00DB043B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4FB3B0D8" w14:textId="2EBB5386" w:rsidR="003F054A" w:rsidRDefault="00E2047B" w:rsidP="002449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Aurora O2 Analyser</w:t>
      </w:r>
      <w:r w:rsidR="00DB043B" w:rsidRPr="00776CF3">
        <w:rPr>
          <w:b/>
          <w:bCs/>
          <w:sz w:val="36"/>
          <w:szCs w:val="36"/>
        </w:rPr>
        <w:t xml:space="preserve"> Technical Check</w:t>
      </w:r>
      <w:r w:rsidR="004809FA">
        <w:rPr>
          <w:b/>
          <w:bCs/>
          <w:sz w:val="36"/>
          <w:szCs w:val="36"/>
        </w:rPr>
        <w:t>l</w:t>
      </w:r>
      <w:r w:rsidR="00DB043B" w:rsidRPr="00776CF3">
        <w:rPr>
          <w:b/>
          <w:bCs/>
          <w:sz w:val="36"/>
          <w:szCs w:val="36"/>
        </w:rPr>
        <w:t>ist</w:t>
      </w:r>
    </w:p>
    <w:tbl>
      <w:tblPr>
        <w:tblStyle w:val="TableGrid"/>
        <w:tblpPr w:leftFromText="180" w:rightFromText="180" w:vertAnchor="text" w:horzAnchor="margin" w:tblpY="198"/>
        <w:tblW w:w="9294" w:type="dxa"/>
        <w:tblLook w:val="04A0" w:firstRow="1" w:lastRow="0" w:firstColumn="1" w:lastColumn="0" w:noHBand="0" w:noVBand="1"/>
      </w:tblPr>
      <w:tblGrid>
        <w:gridCol w:w="3114"/>
        <w:gridCol w:w="6180"/>
      </w:tblGrid>
      <w:tr w:rsidR="00F64C78" w:rsidRPr="00630CB1" w14:paraId="46DA325D" w14:textId="77777777" w:rsidTr="00F64C78">
        <w:trPr>
          <w:trHeight w:val="202"/>
        </w:trPr>
        <w:tc>
          <w:tcPr>
            <w:tcW w:w="3114" w:type="dxa"/>
          </w:tcPr>
          <w:p w14:paraId="3B5D1ED1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Application Details</w:t>
            </w:r>
          </w:p>
        </w:tc>
        <w:tc>
          <w:tcPr>
            <w:tcW w:w="6180" w:type="dxa"/>
          </w:tcPr>
          <w:p w14:paraId="7E74186E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46EDF572" w14:textId="77777777" w:rsidTr="00F64C78">
        <w:trPr>
          <w:trHeight w:val="202"/>
        </w:trPr>
        <w:tc>
          <w:tcPr>
            <w:tcW w:w="3114" w:type="dxa"/>
          </w:tcPr>
          <w:p w14:paraId="3BCB041C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Industry Type</w:t>
            </w:r>
          </w:p>
        </w:tc>
        <w:tc>
          <w:tcPr>
            <w:tcW w:w="6180" w:type="dxa"/>
          </w:tcPr>
          <w:p w14:paraId="76697658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2010E971" w14:textId="77777777" w:rsidTr="00F64C78">
        <w:trPr>
          <w:trHeight w:val="196"/>
        </w:trPr>
        <w:tc>
          <w:tcPr>
            <w:tcW w:w="3114" w:type="dxa"/>
          </w:tcPr>
          <w:p w14:paraId="31EDEA69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Analyser Location</w:t>
            </w:r>
          </w:p>
        </w:tc>
        <w:tc>
          <w:tcPr>
            <w:tcW w:w="6180" w:type="dxa"/>
          </w:tcPr>
          <w:p w14:paraId="0F468960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1118BA7B" w14:textId="77777777" w:rsidTr="00F64C78">
        <w:trPr>
          <w:trHeight w:val="202"/>
        </w:trPr>
        <w:tc>
          <w:tcPr>
            <w:tcW w:w="3114" w:type="dxa"/>
          </w:tcPr>
          <w:p w14:paraId="43D8450E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Sample Gas Composition</w:t>
            </w:r>
          </w:p>
        </w:tc>
        <w:tc>
          <w:tcPr>
            <w:tcW w:w="6180" w:type="dxa"/>
          </w:tcPr>
          <w:p w14:paraId="5ADDFBFB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10B0B13A" w14:textId="77777777" w:rsidTr="00F64C78">
        <w:trPr>
          <w:trHeight w:val="298"/>
        </w:trPr>
        <w:tc>
          <w:tcPr>
            <w:tcW w:w="3114" w:type="dxa"/>
          </w:tcPr>
          <w:p w14:paraId="7CB6C28B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Temperature of Sample Gas</w:t>
            </w:r>
          </w:p>
        </w:tc>
        <w:tc>
          <w:tcPr>
            <w:tcW w:w="6180" w:type="dxa"/>
          </w:tcPr>
          <w:p w14:paraId="0A5241BD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2EF7A968" w14:textId="77777777" w:rsidTr="00F64C78">
        <w:trPr>
          <w:trHeight w:val="196"/>
        </w:trPr>
        <w:tc>
          <w:tcPr>
            <w:tcW w:w="3114" w:type="dxa"/>
          </w:tcPr>
          <w:p w14:paraId="658BAF12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Pressure of Sample Gas</w:t>
            </w:r>
          </w:p>
        </w:tc>
        <w:tc>
          <w:tcPr>
            <w:tcW w:w="6180" w:type="dxa"/>
          </w:tcPr>
          <w:p w14:paraId="3AC83DCD" w14:textId="77777777" w:rsidR="00F64C78" w:rsidRPr="00630CB1" w:rsidRDefault="00F64C78" w:rsidP="00F64C78">
            <w:pPr>
              <w:jc w:val="center"/>
            </w:pPr>
          </w:p>
        </w:tc>
      </w:tr>
      <w:tr w:rsidR="00F64C78" w:rsidRPr="00630CB1" w14:paraId="5A0B83DA" w14:textId="77777777" w:rsidTr="00F64C78">
        <w:trPr>
          <w:trHeight w:val="405"/>
        </w:trPr>
        <w:tc>
          <w:tcPr>
            <w:tcW w:w="3114" w:type="dxa"/>
          </w:tcPr>
          <w:p w14:paraId="6E2ABCA4" w14:textId="77777777" w:rsidR="00F64C78" w:rsidRPr="00630CB1" w:rsidRDefault="00F64C78" w:rsidP="00F64C7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Moisture Content – Yes/No</w:t>
            </w:r>
          </w:p>
        </w:tc>
        <w:tc>
          <w:tcPr>
            <w:tcW w:w="6180" w:type="dxa"/>
          </w:tcPr>
          <w:p w14:paraId="7893D2D1" w14:textId="77777777" w:rsidR="00F64C78" w:rsidRPr="00630CB1" w:rsidRDefault="00F64C78" w:rsidP="00F64C78">
            <w:pPr>
              <w:jc w:val="center"/>
            </w:pPr>
          </w:p>
        </w:tc>
      </w:tr>
    </w:tbl>
    <w:p w14:paraId="2908CDD4" w14:textId="3935B46D" w:rsidR="00DB043B" w:rsidRPr="002F7733" w:rsidRDefault="00E2047B" w:rsidP="002440D7">
      <w:pPr>
        <w:contextualSpacing/>
        <w:rPr>
          <w:rFonts w:cstheme="minorHAnsi"/>
        </w:rPr>
      </w:pPr>
      <w:r>
        <w:rPr>
          <w:rFonts w:cstheme="minorHAnsi"/>
        </w:rPr>
        <w:t>O2 Sensor</w:t>
      </w:r>
      <w:r w:rsidR="007E206C">
        <w:rPr>
          <w:rFonts w:cstheme="minorHAnsi"/>
        </w:rPr>
        <w:t xml:space="preserve">/Detector </w:t>
      </w:r>
      <w:r w:rsidR="00DB043B" w:rsidRPr="002F7733">
        <w:rPr>
          <w:rFonts w:cstheme="minorHAnsi"/>
        </w:rPr>
        <w:t>Type:</w:t>
      </w:r>
      <w:r w:rsidR="00DB043B" w:rsidRPr="002F7733">
        <w:rPr>
          <w:rFonts w:cstheme="minorHAnsi"/>
        </w:rPr>
        <w:tab/>
      </w:r>
      <w:r w:rsidR="00DB043B" w:rsidRPr="002F7733">
        <w:rPr>
          <w:rFonts w:cstheme="minorHAnsi"/>
        </w:rPr>
        <w:tab/>
      </w:r>
      <w:r w:rsidR="00DB043B" w:rsidRPr="002F7733">
        <w:rPr>
          <w:rFonts w:cstheme="minorHAnsi"/>
        </w:rPr>
        <w:tab/>
      </w:r>
      <w:r w:rsidR="007E206C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696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CD8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="00DB043B" w:rsidRPr="002F7733">
        <w:rPr>
          <w:rFonts w:cstheme="minorHAnsi"/>
        </w:rPr>
        <w:t xml:space="preserve"> </w:t>
      </w:r>
      <w:r>
        <w:rPr>
          <w:rFonts w:cstheme="minorHAnsi"/>
        </w:rPr>
        <w:t>Paramagnetic Sensor</w:t>
      </w:r>
    </w:p>
    <w:p w14:paraId="2DF5E262" w14:textId="701271D2" w:rsidR="009F1CD8" w:rsidRPr="002F7733" w:rsidRDefault="00056DE3" w:rsidP="00056DE3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</w:t>
      </w:r>
      <w:r w:rsidR="009F1CD8" w:rsidRPr="002F7733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10442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CD8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="009F1CD8" w:rsidRPr="002F7733">
        <w:rPr>
          <w:rFonts w:cstheme="minorHAnsi"/>
        </w:rPr>
        <w:t xml:space="preserve"> </w:t>
      </w:r>
      <w:r w:rsidR="00E2047B">
        <w:rPr>
          <w:rFonts w:cstheme="minorHAnsi"/>
        </w:rPr>
        <w:t>Electrochemical Sensor</w:t>
      </w:r>
    </w:p>
    <w:p w14:paraId="5DE1AFD6" w14:textId="77777777" w:rsidR="009F1CD8" w:rsidRPr="002F7733" w:rsidRDefault="009F1CD8" w:rsidP="00DB043B">
      <w:pPr>
        <w:ind w:left="3600" w:firstLine="720"/>
        <w:contextualSpacing/>
        <w:rPr>
          <w:rFonts w:cstheme="minorHAnsi"/>
        </w:rPr>
      </w:pPr>
    </w:p>
    <w:p w14:paraId="3F8712DE" w14:textId="21FBC4F2" w:rsidR="00DB043B" w:rsidRPr="002F7733" w:rsidRDefault="00DB043B" w:rsidP="00DB043B">
      <w:pPr>
        <w:contextualSpacing/>
        <w:rPr>
          <w:rFonts w:cstheme="minorHAnsi"/>
        </w:rPr>
      </w:pPr>
      <w:r w:rsidRPr="002F7733">
        <w:rPr>
          <w:rFonts w:cstheme="minorHAnsi"/>
        </w:rPr>
        <w:t>Power</w:t>
      </w:r>
      <w:r w:rsidR="00C14805">
        <w:rPr>
          <w:rFonts w:cstheme="minorHAnsi"/>
        </w:rPr>
        <w:t xml:space="preserve"> Supply</w:t>
      </w:r>
      <w:r w:rsidRPr="002F7733">
        <w:rPr>
          <w:rFonts w:cstheme="minorHAnsi"/>
        </w:rPr>
        <w:t>:</w:t>
      </w:r>
      <w:r w:rsidRPr="002F7733">
        <w:rPr>
          <w:rFonts w:cstheme="minorHAnsi"/>
        </w:rPr>
        <w:tab/>
      </w:r>
      <w:r w:rsidRPr="002F7733">
        <w:rPr>
          <w:rFonts w:cstheme="minorHAnsi"/>
        </w:rPr>
        <w:tab/>
      </w:r>
      <w:r w:rsidR="00C14805">
        <w:rPr>
          <w:rFonts w:cstheme="minorHAnsi"/>
        </w:rPr>
        <w:t xml:space="preserve">  </w:t>
      </w:r>
      <w:r w:rsidR="00056DE3">
        <w:rPr>
          <w:rFonts w:cstheme="minorHAnsi"/>
        </w:rPr>
        <w:t xml:space="preserve">                       </w:t>
      </w:r>
      <w:r w:rsidRPr="002F7733">
        <w:rPr>
          <w:rFonts w:cstheme="minorHAnsi"/>
        </w:rPr>
        <w:tab/>
      </w:r>
      <w:r w:rsidR="002440D7" w:rsidRPr="002F7733">
        <w:rPr>
          <w:rFonts w:cstheme="minorHAnsi"/>
        </w:rPr>
        <w:t xml:space="preserve">                </w:t>
      </w:r>
      <w:r w:rsidR="00056DE3">
        <w:rPr>
          <w:rFonts w:cstheme="minorHAnsi"/>
        </w:rPr>
        <w:t xml:space="preserve">   </w:t>
      </w:r>
      <w:r w:rsidR="001D5BA6" w:rsidRPr="002F7733">
        <w:rPr>
          <w:rFonts w:cstheme="minorHAnsi"/>
        </w:rPr>
        <w:t xml:space="preserve"> </w:t>
      </w:r>
      <w:sdt>
        <w:sdtPr>
          <w:rPr>
            <w:rFonts w:cstheme="minorHAnsi"/>
          </w:rPr>
          <w:id w:val="7488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0D7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110VAC/220VAC (Standard – Universal)   </w:t>
      </w:r>
    </w:p>
    <w:p w14:paraId="3BEB9D53" w14:textId="3DD9DB40" w:rsidR="00DB043B" w:rsidRPr="002F7733" w:rsidRDefault="00DB043B" w:rsidP="00DB043B">
      <w:pPr>
        <w:tabs>
          <w:tab w:val="left" w:pos="2447"/>
          <w:tab w:val="right" w:pos="9026"/>
        </w:tabs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</w:t>
      </w:r>
      <w:r w:rsidRPr="002F7733">
        <w:rPr>
          <w:rFonts w:cstheme="minorHAnsi"/>
        </w:rPr>
        <w:tab/>
        <w:t xml:space="preserve">                                        </w:t>
      </w:r>
      <w:r w:rsidR="00056DE3">
        <w:rPr>
          <w:rFonts w:cstheme="minorHAnsi"/>
        </w:rPr>
        <w:t xml:space="preserve"> </w:t>
      </w:r>
      <w:r w:rsidRPr="002F7733">
        <w:rPr>
          <w:rFonts w:cstheme="minorHAnsi"/>
        </w:rPr>
        <w:t xml:space="preserve">  </w:t>
      </w:r>
      <w:sdt>
        <w:sdtPr>
          <w:rPr>
            <w:rFonts w:cstheme="minorHAnsi"/>
          </w:rPr>
          <w:id w:val="5931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24VDC</w:t>
      </w:r>
      <w:r w:rsidRPr="002F7733">
        <w:rPr>
          <w:rFonts w:cstheme="minorHAnsi"/>
        </w:rPr>
        <w:tab/>
        <w:t xml:space="preserve">                                                     </w:t>
      </w:r>
    </w:p>
    <w:p w14:paraId="58FF485A" w14:textId="77777777" w:rsidR="00DB043B" w:rsidRPr="002F7733" w:rsidRDefault="00DB043B" w:rsidP="00DB043B">
      <w:pPr>
        <w:contextualSpacing/>
        <w:jc w:val="right"/>
        <w:rPr>
          <w:rFonts w:cstheme="minorHAnsi"/>
        </w:rPr>
      </w:pPr>
    </w:p>
    <w:p w14:paraId="034DEB8F" w14:textId="52AF53EC" w:rsidR="00F85556" w:rsidRPr="002F7733" w:rsidRDefault="00DB043B" w:rsidP="005C1556">
      <w:pPr>
        <w:tabs>
          <w:tab w:val="center" w:pos="4513"/>
          <w:tab w:val="left" w:pos="4956"/>
          <w:tab w:val="left" w:pos="5645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Ranges:                                                                     </w:t>
      </w:r>
      <w:r w:rsidR="00F85556" w:rsidRPr="002F7733">
        <w:rPr>
          <w:rFonts w:cstheme="minorHAnsi"/>
        </w:rPr>
        <w:t xml:space="preserve"> </w:t>
      </w:r>
      <w:r w:rsidRPr="002F7733">
        <w:rPr>
          <w:rFonts w:cstheme="minorHAnsi"/>
        </w:rPr>
        <w:t xml:space="preserve">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 </w:t>
      </w:r>
      <w:r w:rsidR="00F85556" w:rsidRPr="002F7733">
        <w:rPr>
          <w:rFonts w:cstheme="minorHAnsi"/>
        </w:rPr>
        <w:t xml:space="preserve"> </w:t>
      </w:r>
      <w:sdt>
        <w:sdtPr>
          <w:rPr>
            <w:rFonts w:cstheme="minorHAnsi"/>
          </w:rPr>
          <w:id w:val="12625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56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="009B4E40" w:rsidRPr="002F7733">
        <w:rPr>
          <w:rFonts w:cstheme="minorHAnsi"/>
        </w:rPr>
        <w:t xml:space="preserve"> 0-</w:t>
      </w:r>
      <w:r w:rsidR="00E2047B">
        <w:rPr>
          <w:rFonts w:cstheme="minorHAnsi"/>
        </w:rPr>
        <w:t>5%</w:t>
      </w:r>
      <w:r w:rsidR="007E206C">
        <w:rPr>
          <w:rFonts w:cstheme="minorHAnsi"/>
        </w:rPr>
        <w:t>, 0-10%, 0-25%</w:t>
      </w:r>
    </w:p>
    <w:p w14:paraId="04B3CBD2" w14:textId="468D62A7" w:rsidR="00DB043B" w:rsidRDefault="00F85556" w:rsidP="00DB043B">
      <w:pPr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</w:t>
      </w:r>
      <w:r w:rsidR="00056DE3">
        <w:rPr>
          <w:rFonts w:cstheme="minorHAnsi"/>
        </w:rPr>
        <w:t xml:space="preserve"> </w:t>
      </w:r>
      <w:r w:rsidR="002440D7" w:rsidRPr="002F7733">
        <w:rPr>
          <w:rFonts w:cstheme="minorHAnsi"/>
        </w:rPr>
        <w:t xml:space="preserve"> </w:t>
      </w:r>
      <w:r w:rsidRPr="002F7733">
        <w:rPr>
          <w:rFonts w:cstheme="minorHAnsi"/>
        </w:rPr>
        <w:t xml:space="preserve">    </w:t>
      </w:r>
      <w:r w:rsidR="00DB043B" w:rsidRPr="002F7733">
        <w:rPr>
          <w:rFonts w:cstheme="minorHAnsi"/>
        </w:rPr>
        <w:t xml:space="preserve">  </w:t>
      </w:r>
      <w:sdt>
        <w:sdtPr>
          <w:rPr>
            <w:rFonts w:cstheme="minorHAnsi"/>
          </w:rPr>
          <w:id w:val="-20716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3B"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="00DB043B" w:rsidRPr="002F7733">
        <w:rPr>
          <w:rFonts w:cstheme="minorHAnsi"/>
        </w:rPr>
        <w:t xml:space="preserve"> 0-10</w:t>
      </w:r>
      <w:r w:rsidR="00E2047B">
        <w:rPr>
          <w:rFonts w:cstheme="minorHAnsi"/>
        </w:rPr>
        <w:t>0%</w:t>
      </w:r>
    </w:p>
    <w:p w14:paraId="4E5570E3" w14:textId="318E6CA7" w:rsidR="007E206C" w:rsidRPr="002F7733" w:rsidRDefault="007E206C" w:rsidP="00DB043B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</w:t>
      </w:r>
      <w:sdt>
        <w:sdtPr>
          <w:rPr>
            <w:rFonts w:cstheme="minorHAnsi"/>
          </w:rPr>
          <w:id w:val="14039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</w:t>
      </w:r>
      <w:r w:rsidR="00E32E9F">
        <w:rPr>
          <w:rFonts w:cstheme="minorHAnsi"/>
        </w:rPr>
        <w:t>95</w:t>
      </w:r>
      <w:r w:rsidRPr="002F7733">
        <w:rPr>
          <w:rFonts w:cstheme="minorHAnsi"/>
        </w:rPr>
        <w:t>-10</w:t>
      </w:r>
      <w:r>
        <w:rPr>
          <w:rFonts w:cstheme="minorHAnsi"/>
        </w:rPr>
        <w:t>0%</w:t>
      </w:r>
    </w:p>
    <w:p w14:paraId="48167117" w14:textId="77777777" w:rsidR="00DB043B" w:rsidRPr="002F7733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</w:rPr>
      </w:pPr>
    </w:p>
    <w:p w14:paraId="2267C4F2" w14:textId="44048AC5" w:rsidR="00DB043B" w:rsidRPr="002F7733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>Front Panel</w:t>
      </w:r>
      <w:r w:rsidR="007548B3" w:rsidRPr="002F7733">
        <w:rPr>
          <w:rFonts w:cstheme="minorHAnsi"/>
        </w:rPr>
        <w:t>:</w:t>
      </w:r>
      <w:r w:rsidRPr="002F7733">
        <w:rPr>
          <w:rFonts w:cstheme="minorHAnsi"/>
        </w:rPr>
        <w:t xml:space="preserve">                                                         </w:t>
      </w:r>
      <w:r w:rsidR="00056DE3">
        <w:rPr>
          <w:rFonts w:cstheme="minorHAnsi"/>
        </w:rPr>
        <w:t xml:space="preserve"> </w:t>
      </w:r>
      <w:r w:rsidRPr="002F7733">
        <w:rPr>
          <w:rFonts w:cstheme="minorHAnsi"/>
        </w:rPr>
        <w:t xml:space="preserve">    </w:t>
      </w:r>
      <w:r w:rsidR="002440D7" w:rsidRPr="002F7733">
        <w:rPr>
          <w:rFonts w:cstheme="minorHAnsi"/>
        </w:rPr>
        <w:t xml:space="preserve">  </w:t>
      </w:r>
      <w:r w:rsidRPr="002F7733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78578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Blank  </w:t>
      </w:r>
    </w:p>
    <w:p w14:paraId="01FB4DA3" w14:textId="4636DB48" w:rsidR="00DB043B" w:rsidRPr="002F7733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</w:t>
      </w:r>
      <w:sdt>
        <w:sdtPr>
          <w:rPr>
            <w:rFonts w:cstheme="minorHAnsi"/>
          </w:rPr>
          <w:id w:val="20700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</w:t>
      </w:r>
      <w:r w:rsidR="00567815">
        <w:rPr>
          <w:rFonts w:cstheme="minorHAnsi"/>
        </w:rPr>
        <w:t>Removable Wireless Tablet</w:t>
      </w:r>
    </w:p>
    <w:p w14:paraId="20DE11E6" w14:textId="77777777" w:rsidR="00DB043B" w:rsidRPr="002F7733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02617A6E" w14:textId="4B61EDD1" w:rsidR="00DB043B" w:rsidRPr="002F7733" w:rsidRDefault="00E32E9F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Gas Handling Type</w:t>
      </w:r>
      <w:r w:rsidR="00DB043B" w:rsidRPr="002F7733">
        <w:rPr>
          <w:rFonts w:cstheme="minorHAnsi"/>
        </w:rPr>
        <w:t xml:space="preserve">*                                                      </w:t>
      </w:r>
      <w:r w:rsidR="002440D7" w:rsidRPr="002F7733">
        <w:rPr>
          <w:rFonts w:cstheme="minorHAnsi"/>
        </w:rPr>
        <w:t xml:space="preserve">  </w:t>
      </w:r>
      <w:sdt>
        <w:sdtPr>
          <w:rPr>
            <w:rFonts w:cstheme="minorHAnsi"/>
          </w:rPr>
          <w:id w:val="-205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043B" w:rsidRPr="002F7733">
        <w:rPr>
          <w:rFonts w:cstheme="minorHAnsi"/>
        </w:rPr>
        <w:t xml:space="preserve"> </w:t>
      </w:r>
      <w:r w:rsidR="00920AF4">
        <w:rPr>
          <w:rFonts w:cstheme="minorHAnsi"/>
        </w:rPr>
        <w:t>Internal Gas Handling (Single Inlet)</w:t>
      </w:r>
      <w:r w:rsidR="00056DE3">
        <w:rPr>
          <w:rFonts w:cstheme="minorHAnsi"/>
        </w:rPr>
        <w:t xml:space="preserve"> - Standard</w:t>
      </w:r>
    </w:p>
    <w:p w14:paraId="23EAE745" w14:textId="3C92151D" w:rsidR="00DB043B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</w:t>
      </w:r>
      <w:sdt>
        <w:sdtPr>
          <w:rPr>
            <w:rFonts w:cstheme="minorHAnsi"/>
          </w:rPr>
          <w:id w:val="105589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</w:t>
      </w:r>
      <w:r w:rsidR="00920AF4">
        <w:rPr>
          <w:rFonts w:cstheme="minorHAnsi"/>
        </w:rPr>
        <w:t>Full Gas Handling</w:t>
      </w:r>
      <w:r w:rsidR="00056DE3">
        <w:rPr>
          <w:rFonts w:cstheme="minorHAnsi"/>
        </w:rPr>
        <w:t xml:space="preserve"> – Optional at extra cost</w:t>
      </w:r>
    </w:p>
    <w:p w14:paraId="4B40BB52" w14:textId="0D5F2510" w:rsidR="00D14477" w:rsidRDefault="00D14477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</w:p>
    <w:p w14:paraId="3FFB1A78" w14:textId="3B755AEA" w:rsidR="00D14477" w:rsidRDefault="00D14477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Integrated Sample Pump                                               </w:t>
      </w:r>
      <w:sdt>
        <w:sdtPr>
          <w:rPr>
            <w:rFonts w:cstheme="minorHAnsi"/>
          </w:rPr>
          <w:id w:val="127667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F7733">
        <w:rPr>
          <w:rFonts w:cstheme="minorHAnsi"/>
        </w:rPr>
        <w:t xml:space="preserve"> </w:t>
      </w:r>
      <w:r>
        <w:rPr>
          <w:rFonts w:cstheme="minorHAnsi"/>
        </w:rPr>
        <w:t>Yes</w:t>
      </w:r>
    </w:p>
    <w:p w14:paraId="58CF1875" w14:textId="056EBF9F" w:rsidR="006558E2" w:rsidRDefault="00D14477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</w:t>
      </w:r>
      <w:r w:rsidR="006558E2">
        <w:rPr>
          <w:rFonts w:cstheme="minorHAnsi"/>
        </w:rPr>
        <w:t xml:space="preserve">Only required if sample is not                                     </w:t>
      </w:r>
      <w:sdt>
        <w:sdtPr>
          <w:rPr>
            <w:rFonts w:cstheme="minorHAnsi"/>
          </w:rPr>
          <w:id w:val="-1190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8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558E2" w:rsidRPr="002F7733">
        <w:rPr>
          <w:rFonts w:cstheme="minorHAnsi"/>
        </w:rPr>
        <w:t xml:space="preserve"> </w:t>
      </w:r>
      <w:r w:rsidR="006558E2">
        <w:rPr>
          <w:rFonts w:cstheme="minorHAnsi"/>
        </w:rPr>
        <w:t>No</w:t>
      </w:r>
    </w:p>
    <w:p w14:paraId="161D9C59" w14:textId="11792410" w:rsidR="00D14477" w:rsidRPr="002F7733" w:rsidRDefault="006558E2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under positive pressure)</w:t>
      </w:r>
      <w:r w:rsidR="00D14477">
        <w:rPr>
          <w:rFonts w:cstheme="minorHAnsi"/>
        </w:rPr>
        <w:t xml:space="preserve">                                                   </w:t>
      </w:r>
      <w:r w:rsidR="00D14477" w:rsidRPr="002F7733">
        <w:rPr>
          <w:rFonts w:cstheme="minorHAnsi"/>
        </w:rPr>
        <w:t xml:space="preserve"> </w:t>
      </w:r>
    </w:p>
    <w:p w14:paraId="5B913225" w14:textId="77777777" w:rsidR="00DB043B" w:rsidRPr="002F7733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</w:p>
    <w:p w14:paraId="20EF9C57" w14:textId="77777777" w:rsidR="00CB3613" w:rsidRPr="002F7733" w:rsidRDefault="00DB043B" w:rsidP="00DB043B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Output*  </w:t>
      </w:r>
    </w:p>
    <w:p w14:paraId="6E2B9F86" w14:textId="4C38E29D" w:rsidR="00CB3613" w:rsidRPr="002F7733" w:rsidRDefault="00CB3613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>(Analogue outputs are either 0-10VDC or 4-20</w:t>
      </w:r>
      <w:proofErr w:type="gramStart"/>
      <w:r w:rsidR="002440D7" w:rsidRPr="002F7733">
        <w:rPr>
          <w:rFonts w:cstheme="minorHAnsi"/>
        </w:rPr>
        <w:t xml:space="preserve">mA)   </w:t>
      </w:r>
      <w:proofErr w:type="gramEnd"/>
      <w:r w:rsidR="002440D7" w:rsidRPr="002F7733">
        <w:rPr>
          <w:rFonts w:cstheme="minorHAnsi"/>
        </w:rPr>
        <w:t xml:space="preserve">  </w:t>
      </w:r>
      <w:r w:rsidR="00DB043B" w:rsidRPr="002F7733"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2959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0-10VDC (Standard)</w:t>
      </w:r>
    </w:p>
    <w:p w14:paraId="333185EE" w14:textId="15E504BF" w:rsidR="00DB043B" w:rsidRPr="002F7733" w:rsidRDefault="00DB043B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</w:t>
      </w:r>
      <w:r w:rsidR="009007DE" w:rsidRPr="002F7733">
        <w:rPr>
          <w:rFonts w:cstheme="minorHAnsi"/>
        </w:rPr>
        <w:t xml:space="preserve">                                                                                   </w:t>
      </w:r>
      <w:r w:rsidRPr="002F7733">
        <w:rPr>
          <w:rFonts w:cstheme="minorHAnsi"/>
        </w:rPr>
        <w:t xml:space="preserve">   </w:t>
      </w:r>
      <w:sdt>
        <w:sdtPr>
          <w:rPr>
            <w:rFonts w:cstheme="minorHAnsi"/>
          </w:rPr>
          <w:id w:val="-16074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4-20mA</w:t>
      </w:r>
      <w:r w:rsidR="00E97CCC" w:rsidRPr="002F7733">
        <w:rPr>
          <w:rFonts w:cstheme="minorHAnsi"/>
        </w:rPr>
        <w:t xml:space="preserve"> (optional at extra cost)</w:t>
      </w:r>
    </w:p>
    <w:p w14:paraId="0DEBC9B1" w14:textId="12AAFCF9" w:rsidR="00DB043B" w:rsidRPr="002F7733" w:rsidRDefault="00DB043B" w:rsidP="00DB043B">
      <w:pPr>
        <w:tabs>
          <w:tab w:val="left" w:pos="7460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        </w:t>
      </w:r>
      <w:r w:rsidR="009007DE" w:rsidRPr="002F7733">
        <w:rPr>
          <w:rFonts w:cstheme="minorHAnsi"/>
        </w:rPr>
        <w:t xml:space="preserve"> </w:t>
      </w:r>
      <w:r w:rsidRPr="002F7733">
        <w:rPr>
          <w:rFonts w:cstheme="minorHAnsi"/>
        </w:rPr>
        <w:t xml:space="preserve">  </w:t>
      </w:r>
      <w:sdt>
        <w:sdtPr>
          <w:rPr>
            <w:rFonts w:cstheme="minorHAnsi"/>
          </w:rPr>
          <w:id w:val="-175034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33">
            <w:rPr>
              <w:rFonts w:ascii="Segoe UI Symbol" w:eastAsia="MS Gothic" w:hAnsi="Segoe UI Symbol" w:cs="Segoe UI Symbol"/>
            </w:rPr>
            <w:t>☐</w:t>
          </w:r>
        </w:sdtContent>
      </w:sdt>
      <w:r w:rsidRPr="002F7733">
        <w:rPr>
          <w:rFonts w:cstheme="minorHAnsi"/>
        </w:rPr>
        <w:t xml:space="preserve"> Upgraded chart output </w:t>
      </w:r>
    </w:p>
    <w:p w14:paraId="306FAB10" w14:textId="4D752E72" w:rsidR="00762A11" w:rsidRDefault="00B32A71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2F7733">
        <w:rPr>
          <w:rFonts w:cstheme="minorHAnsi"/>
        </w:rPr>
        <w:t xml:space="preserve">                                                                                                            (20 additional alarms)</w:t>
      </w:r>
    </w:p>
    <w:p w14:paraId="40F8DE36" w14:textId="267192E3" w:rsidR="00762A11" w:rsidRDefault="00762A11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4E01CA72" w14:textId="77777777" w:rsidR="00060599" w:rsidRDefault="00060599" w:rsidP="00060599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MI/995 – Analogue Output SCSI Cable                                   </w:t>
      </w:r>
      <w:sdt>
        <w:sdtPr>
          <w:rPr>
            <w:rFonts w:cstheme="minorHAnsi"/>
          </w:rPr>
          <w:id w:val="-162222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Yes</w:t>
      </w:r>
    </w:p>
    <w:p w14:paraId="35C046B0" w14:textId="77777777" w:rsidR="00060599" w:rsidRDefault="00060599" w:rsidP="00060599">
      <w:pPr>
        <w:tabs>
          <w:tab w:val="left" w:pos="597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(optional at extra </w:t>
      </w:r>
      <w:proofErr w:type="gramStart"/>
      <w:r>
        <w:rPr>
          <w:rFonts w:cstheme="minorHAnsi"/>
        </w:rPr>
        <w:t xml:space="preserve">cost)   </w:t>
      </w:r>
      <w:proofErr w:type="gramEnd"/>
      <w:r>
        <w:rPr>
          <w:rFonts w:cstheme="minorHAnsi"/>
        </w:rPr>
        <w:t xml:space="preserve">                                                           </w:t>
      </w:r>
      <w:sdt>
        <w:sdtPr>
          <w:rPr>
            <w:rFonts w:cstheme="minorHAnsi"/>
          </w:rPr>
          <w:id w:val="77668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</w:t>
      </w:r>
    </w:p>
    <w:p w14:paraId="6E1CDD10" w14:textId="77777777" w:rsidR="00762A11" w:rsidRPr="002F7733" w:rsidRDefault="00762A11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23261F0D" w14:textId="5CF43773" w:rsidR="00B56F10" w:rsidRPr="00CA7C2F" w:rsidRDefault="00DB043B" w:rsidP="00CA7C2F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  <w:u w:val="single"/>
        </w:rPr>
      </w:pPr>
      <w:r w:rsidRPr="002F7733">
        <w:rPr>
          <w:rFonts w:cstheme="minorHAnsi"/>
          <w:i/>
          <w:iCs/>
          <w:u w:val="single"/>
        </w:rPr>
        <w:t>Notes:</w:t>
      </w:r>
    </w:p>
    <w:p w14:paraId="51B85235" w14:textId="05B671B0" w:rsidR="00C9240B" w:rsidRDefault="009B0BAD" w:rsidP="00C9240B">
      <w:pPr>
        <w:spacing w:line="256" w:lineRule="auto"/>
        <w:contextualSpacing/>
      </w:pPr>
      <w:r w:rsidRPr="00C9240B">
        <w:rPr>
          <w:rFonts w:cstheme="minorHAnsi"/>
        </w:rPr>
        <w:t>- Blank Panel is provided with free issued S4i software</w:t>
      </w:r>
      <w:r w:rsidR="00E75A0C" w:rsidRPr="00C9240B">
        <w:rPr>
          <w:rFonts w:cstheme="minorHAnsi"/>
        </w:rPr>
        <w:t xml:space="preserve"> to act as remote display and to automate coarse and fine calibration.</w:t>
      </w:r>
      <w:r w:rsidR="00C9240B" w:rsidRPr="00C9240B">
        <w:rPr>
          <w:rFonts w:cstheme="minorHAnsi"/>
        </w:rPr>
        <w:t xml:space="preserve"> </w:t>
      </w:r>
      <w:r w:rsidR="00C9240B">
        <w:t xml:space="preserve">Display: Removable </w:t>
      </w:r>
      <w:r w:rsidR="00C14805">
        <w:t>wireless tablet</w:t>
      </w:r>
      <w:r w:rsidR="00C9240B">
        <w:t xml:space="preserve"> with on-board logging facility.</w:t>
      </w:r>
    </w:p>
    <w:p w14:paraId="43342C41" w14:textId="537E1940" w:rsidR="007125F9" w:rsidRDefault="007125F9" w:rsidP="00C9240B">
      <w:pPr>
        <w:spacing w:line="256" w:lineRule="auto"/>
        <w:contextualSpacing/>
      </w:pPr>
      <w:r>
        <w:t xml:space="preserve">- </w:t>
      </w:r>
      <w:r w:rsidR="00056DE3">
        <w:t>Internal Gas Handling: Basic option is single inlet for all sample and calibration gases</w:t>
      </w:r>
      <w:r w:rsidR="000E03A0">
        <w:t>.</w:t>
      </w:r>
    </w:p>
    <w:p w14:paraId="279B89C3" w14:textId="7E846DAD" w:rsidR="000E03A0" w:rsidRDefault="000E03A0" w:rsidP="00C9240B">
      <w:pPr>
        <w:spacing w:line="256" w:lineRule="auto"/>
        <w:contextualSpacing/>
      </w:pPr>
      <w:r>
        <w:t>- Full Gas Handling: Separate inlets for all samples and calibration gases. Fully solenoid controlled via analyser software.</w:t>
      </w:r>
    </w:p>
    <w:p w14:paraId="3D3EF61A" w14:textId="62F534D4" w:rsidR="006558E2" w:rsidRPr="002F7733" w:rsidRDefault="00DB043B" w:rsidP="00DB043B">
      <w:pPr>
        <w:tabs>
          <w:tab w:val="center" w:pos="4513"/>
        </w:tabs>
        <w:rPr>
          <w:rFonts w:cstheme="minorHAnsi"/>
        </w:rPr>
      </w:pPr>
      <w:r w:rsidRPr="002F7733">
        <w:rPr>
          <w:rFonts w:cstheme="minorHAnsi"/>
        </w:rPr>
        <w:lastRenderedPageBreak/>
        <w:t>- The standard I/O includes 3 contact closure alarm outputs. This upgraded option has 23 user configurable contact closure that can be used for alarms or to control external functions such as down-the-line calibration where valves to introduce calibration gas at the sample inlet point can be controlled automatically.</w:t>
      </w:r>
    </w:p>
    <w:p w14:paraId="375D65D5" w14:textId="77777777" w:rsidR="0071675C" w:rsidRPr="002F7733" w:rsidRDefault="0071675C">
      <w:pPr>
        <w:rPr>
          <w:rFonts w:cstheme="minorHAnsi"/>
        </w:rPr>
      </w:pPr>
    </w:p>
    <w:sectPr w:rsidR="0071675C" w:rsidRPr="002F77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55BD" w14:textId="77777777" w:rsidR="00FE7D81" w:rsidRDefault="00FE7D81" w:rsidP="00DB043B">
      <w:pPr>
        <w:spacing w:after="0" w:line="240" w:lineRule="auto"/>
      </w:pPr>
      <w:r>
        <w:separator/>
      </w:r>
    </w:p>
  </w:endnote>
  <w:endnote w:type="continuationSeparator" w:id="0">
    <w:p w14:paraId="22D63CE8" w14:textId="77777777" w:rsidR="00FE7D81" w:rsidRDefault="00FE7D81" w:rsidP="00D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3AA6" w14:textId="77777777" w:rsidR="00FE7D81" w:rsidRDefault="00FE7D81" w:rsidP="00DB043B">
      <w:pPr>
        <w:spacing w:after="0" w:line="240" w:lineRule="auto"/>
      </w:pPr>
      <w:r>
        <w:separator/>
      </w:r>
    </w:p>
  </w:footnote>
  <w:footnote w:type="continuationSeparator" w:id="0">
    <w:p w14:paraId="3DA7D446" w14:textId="77777777" w:rsidR="00FE7D81" w:rsidRDefault="00FE7D81" w:rsidP="00DB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4C94" w14:textId="1506C733" w:rsidR="00DB043B" w:rsidRDefault="00DB043B" w:rsidP="00DB043B">
    <w:pPr>
      <w:pStyle w:val="Header"/>
      <w:tabs>
        <w:tab w:val="clear" w:pos="4513"/>
        <w:tab w:val="clear" w:pos="9026"/>
        <w:tab w:val="left" w:pos="8210"/>
      </w:tabs>
      <w:jc w:val="right"/>
    </w:pPr>
    <w:r>
      <w:tab/>
    </w:r>
    <w:r>
      <w:rPr>
        <w:rFonts w:ascii="Verdana" w:hAnsi="Verdana"/>
        <w:noProof/>
        <w:color w:val="0563C1"/>
        <w:lang w:eastAsia="en-GB"/>
      </w:rPr>
      <w:drawing>
        <wp:inline distT="0" distB="0" distL="0" distR="0" wp14:anchorId="2B2E1330" wp14:editId="31FF87B5">
          <wp:extent cx="2317750" cy="641350"/>
          <wp:effectExtent l="0" t="0" r="6350" b="6350"/>
          <wp:docPr id="2" name="Picture 2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569" cy="64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843"/>
    <w:multiLevelType w:val="hybridMultilevel"/>
    <w:tmpl w:val="21A2B7BC"/>
    <w:lvl w:ilvl="0" w:tplc="D1A40960">
      <w:start w:val="20"/>
      <w:numFmt w:val="decimal"/>
      <w:lvlText w:val="(%1"/>
      <w:lvlJc w:val="left"/>
      <w:pPr>
        <w:ind w:left="5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50" w:hanging="360"/>
      </w:pPr>
    </w:lvl>
    <w:lvl w:ilvl="2" w:tplc="0809001B" w:tentative="1">
      <w:start w:val="1"/>
      <w:numFmt w:val="lowerRoman"/>
      <w:lvlText w:val="%3."/>
      <w:lvlJc w:val="right"/>
      <w:pPr>
        <w:ind w:left="7170" w:hanging="180"/>
      </w:pPr>
    </w:lvl>
    <w:lvl w:ilvl="3" w:tplc="0809000F" w:tentative="1">
      <w:start w:val="1"/>
      <w:numFmt w:val="decimal"/>
      <w:lvlText w:val="%4."/>
      <w:lvlJc w:val="left"/>
      <w:pPr>
        <w:ind w:left="7890" w:hanging="360"/>
      </w:pPr>
    </w:lvl>
    <w:lvl w:ilvl="4" w:tplc="08090019" w:tentative="1">
      <w:start w:val="1"/>
      <w:numFmt w:val="lowerLetter"/>
      <w:lvlText w:val="%5."/>
      <w:lvlJc w:val="left"/>
      <w:pPr>
        <w:ind w:left="8610" w:hanging="360"/>
      </w:pPr>
    </w:lvl>
    <w:lvl w:ilvl="5" w:tplc="0809001B" w:tentative="1">
      <w:start w:val="1"/>
      <w:numFmt w:val="lowerRoman"/>
      <w:lvlText w:val="%6."/>
      <w:lvlJc w:val="right"/>
      <w:pPr>
        <w:ind w:left="9330" w:hanging="180"/>
      </w:pPr>
    </w:lvl>
    <w:lvl w:ilvl="6" w:tplc="0809000F" w:tentative="1">
      <w:start w:val="1"/>
      <w:numFmt w:val="decimal"/>
      <w:lvlText w:val="%7."/>
      <w:lvlJc w:val="left"/>
      <w:pPr>
        <w:ind w:left="10050" w:hanging="360"/>
      </w:pPr>
    </w:lvl>
    <w:lvl w:ilvl="7" w:tplc="08090019" w:tentative="1">
      <w:start w:val="1"/>
      <w:numFmt w:val="lowerLetter"/>
      <w:lvlText w:val="%8."/>
      <w:lvlJc w:val="left"/>
      <w:pPr>
        <w:ind w:left="10770" w:hanging="360"/>
      </w:pPr>
    </w:lvl>
    <w:lvl w:ilvl="8" w:tplc="08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" w15:restartNumberingAfterBreak="0">
    <w:nsid w:val="6B3B7F40"/>
    <w:multiLevelType w:val="hybridMultilevel"/>
    <w:tmpl w:val="9AF2BA92"/>
    <w:lvl w:ilvl="0" w:tplc="91EEF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B"/>
    <w:rsid w:val="00023118"/>
    <w:rsid w:val="00031859"/>
    <w:rsid w:val="00043991"/>
    <w:rsid w:val="00056DE3"/>
    <w:rsid w:val="00060599"/>
    <w:rsid w:val="0007771B"/>
    <w:rsid w:val="000E03A0"/>
    <w:rsid w:val="001A0A0D"/>
    <w:rsid w:val="001D5BA6"/>
    <w:rsid w:val="002147DC"/>
    <w:rsid w:val="002417FC"/>
    <w:rsid w:val="002440D7"/>
    <w:rsid w:val="002449EF"/>
    <w:rsid w:val="00287398"/>
    <w:rsid w:val="00291A15"/>
    <w:rsid w:val="002D7E19"/>
    <w:rsid w:val="002F3D11"/>
    <w:rsid w:val="002F7733"/>
    <w:rsid w:val="00326EFA"/>
    <w:rsid w:val="003E2B8A"/>
    <w:rsid w:val="003F054A"/>
    <w:rsid w:val="004131EA"/>
    <w:rsid w:val="00466060"/>
    <w:rsid w:val="004809FA"/>
    <w:rsid w:val="004C29F8"/>
    <w:rsid w:val="00567815"/>
    <w:rsid w:val="005B731F"/>
    <w:rsid w:val="005C1556"/>
    <w:rsid w:val="005F22F4"/>
    <w:rsid w:val="006558E2"/>
    <w:rsid w:val="006B01C1"/>
    <w:rsid w:val="006F6CA2"/>
    <w:rsid w:val="007125F9"/>
    <w:rsid w:val="0071675C"/>
    <w:rsid w:val="007548B3"/>
    <w:rsid w:val="00762A11"/>
    <w:rsid w:val="007A5B13"/>
    <w:rsid w:val="007E206C"/>
    <w:rsid w:val="008B0168"/>
    <w:rsid w:val="008F73F6"/>
    <w:rsid w:val="009007DE"/>
    <w:rsid w:val="00920AF4"/>
    <w:rsid w:val="009B0BAD"/>
    <w:rsid w:val="009B4E40"/>
    <w:rsid w:val="009F1CD8"/>
    <w:rsid w:val="00A058C3"/>
    <w:rsid w:val="00AD172B"/>
    <w:rsid w:val="00B32A71"/>
    <w:rsid w:val="00B56F10"/>
    <w:rsid w:val="00BE2884"/>
    <w:rsid w:val="00C14805"/>
    <w:rsid w:val="00C2569A"/>
    <w:rsid w:val="00C83368"/>
    <w:rsid w:val="00C9240B"/>
    <w:rsid w:val="00C941F6"/>
    <w:rsid w:val="00CA7C2F"/>
    <w:rsid w:val="00CB3613"/>
    <w:rsid w:val="00D14477"/>
    <w:rsid w:val="00D225E9"/>
    <w:rsid w:val="00D36A05"/>
    <w:rsid w:val="00D60FD8"/>
    <w:rsid w:val="00D71F13"/>
    <w:rsid w:val="00DB043B"/>
    <w:rsid w:val="00E2047B"/>
    <w:rsid w:val="00E32E9F"/>
    <w:rsid w:val="00E7077C"/>
    <w:rsid w:val="00E75A0C"/>
    <w:rsid w:val="00E97CCC"/>
    <w:rsid w:val="00F62445"/>
    <w:rsid w:val="00F64C78"/>
    <w:rsid w:val="00F85556"/>
    <w:rsid w:val="00FD1E5A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5B289"/>
  <w15:chartTrackingRefBased/>
  <w15:docId w15:val="{62DAE723-E48D-4812-ADBC-E77C208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B"/>
  </w:style>
  <w:style w:type="paragraph" w:styleId="ListParagraph">
    <w:name w:val="List Paragraph"/>
    <w:basedOn w:val="Normal"/>
    <w:uiPriority w:val="34"/>
    <w:qFormat/>
    <w:rsid w:val="00E75A0C"/>
    <w:pPr>
      <w:ind w:left="720"/>
      <w:contextualSpacing/>
    </w:pPr>
  </w:style>
  <w:style w:type="table" w:styleId="TableGrid">
    <w:name w:val="Table Grid"/>
    <w:basedOn w:val="TableNormal"/>
    <w:uiPriority w:val="39"/>
    <w:rsid w:val="00F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ignal-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6996AFB9D5C43BA0A5680AB595948" ma:contentTypeVersion="13" ma:contentTypeDescription="Create a new document." ma:contentTypeScope="" ma:versionID="9a80cd5b7aadf68dcbc620f334a1e293">
  <xsd:schema xmlns:xsd="http://www.w3.org/2001/XMLSchema" xmlns:xs="http://www.w3.org/2001/XMLSchema" xmlns:p="http://schemas.microsoft.com/office/2006/metadata/properties" xmlns:ns2="d17376b7-7b8a-435f-9a46-d2bd0110e759" xmlns:ns3="0d69aa03-a7a3-4f20-994c-354065a46d47" targetNamespace="http://schemas.microsoft.com/office/2006/metadata/properties" ma:root="true" ma:fieldsID="0f8f635e16509f62d41405f4bb640ac8" ns2:_="" ns3:_="">
    <xsd:import namespace="d17376b7-7b8a-435f-9a46-d2bd0110e759"/>
    <xsd:import namespace="0d69aa03-a7a3-4f20-994c-354065a46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76b7-7b8a-435f-9a46-d2bd0110e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aa03-a7a3-4f20-994c-354065a46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1972D-4281-47CF-B0CD-305E6314B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376b7-7b8a-435f-9a46-d2bd0110e759"/>
    <ds:schemaRef ds:uri="0d69aa03-a7a3-4f20-994c-354065a46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81CE2-FEC4-4691-BAC6-85774A8F1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AD82D-94DD-4A29-BEC9-5E1E8119E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Jethani</dc:creator>
  <cp:keywords/>
  <dc:description/>
  <cp:lastModifiedBy>Mishka Jethani</cp:lastModifiedBy>
  <cp:revision>14</cp:revision>
  <dcterms:created xsi:type="dcterms:W3CDTF">2021-09-29T08:55:00Z</dcterms:created>
  <dcterms:modified xsi:type="dcterms:W3CDTF">2021-10-13T10:22:00Z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0x010100DF66996AFB9D5C43BA0A5680AB595948</vt:lpwstr>
  </property>
</Properties>
</file>